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120"/>
        <w:rPr>
          <w:rFonts w:ascii="Arial" w:hAnsi="Arial" w:cs="Arial"/>
          <w:b/>
          <w:b/>
          <w:color w:val="385623"/>
          <w:sz w:val="28"/>
          <w:szCs w:val="28"/>
        </w:rPr>
      </w:pPr>
      <w:r>
        <w:rPr>
          <w:rFonts w:cs="Arial" w:ascii="Arial" w:hAnsi="Arial"/>
          <w:b/>
          <w:color w:val="385623"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1844040</wp:posOffset>
            </wp:positionH>
            <wp:positionV relativeFrom="paragraph">
              <wp:posOffset>635</wp:posOffset>
            </wp:positionV>
            <wp:extent cx="1972945" cy="1405255"/>
            <wp:effectExtent l="0" t="0" r="0" b="0"/>
            <wp:wrapTopAndBottom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20"/>
          <w:tab w:val="left" w:pos="1325" w:leader="none"/>
        </w:tabs>
        <w:spacing w:lineRule="auto" w:line="240"/>
        <w:jc w:val="center"/>
        <w:rPr>
          <w:rFonts w:ascii="Arial" w:hAnsi="Arial" w:cs="Arial"/>
          <w:b/>
          <w:b/>
          <w:color w:val="385623"/>
          <w:sz w:val="28"/>
          <w:szCs w:val="28"/>
        </w:rPr>
      </w:pPr>
      <w:r>
        <w:rPr>
          <w:rFonts w:cs="Arial" w:ascii="Arial" w:hAnsi="Arial"/>
          <w:b/>
          <w:color w:val="385623"/>
          <w:sz w:val="28"/>
          <w:szCs w:val="28"/>
        </w:rPr>
        <w:t>ANNUAL ADMISSION NOTICE</w:t>
      </w:r>
    </w:p>
    <w:p>
      <w:pPr>
        <w:pStyle w:val="Standard"/>
        <w:tabs>
          <w:tab w:val="clear" w:pos="720"/>
          <w:tab w:val="left" w:pos="1325" w:leader="none"/>
        </w:tabs>
        <w:spacing w:lineRule="auto" w:line="240"/>
        <w:jc w:val="center"/>
        <w:rPr/>
      </w:pPr>
      <w:r>
        <w:rPr>
          <w:rFonts w:cs="Arial" w:ascii="Arial" w:hAnsi="Arial"/>
          <w:b/>
          <w:color w:val="385623"/>
          <w:sz w:val="28"/>
          <w:szCs w:val="28"/>
        </w:rPr>
        <w:t>in respect of admissions to the 2026/2027</w:t>
      </w:r>
      <w:r>
        <w:rPr>
          <w:rFonts w:cs="Arial" w:ascii="Arial" w:hAnsi="Arial"/>
          <w:b/>
          <w:color w:val="C00000"/>
          <w:sz w:val="28"/>
          <w:szCs w:val="28"/>
        </w:rPr>
        <w:t xml:space="preserve"> </w:t>
      </w:r>
      <w:r>
        <w:rPr>
          <w:rFonts w:cs="Arial" w:ascii="Arial" w:hAnsi="Arial"/>
          <w:b/>
          <w:color w:val="385623"/>
          <w:sz w:val="28"/>
          <w:szCs w:val="28"/>
        </w:rPr>
        <w:t>school year</w:t>
      </w:r>
    </w:p>
    <w:p>
      <w:pPr>
        <w:pStyle w:val="ListParagraph"/>
        <w:spacing w:lineRule="auto" w:line="276"/>
        <w:rPr>
          <w:rFonts w:ascii="Arial" w:hAnsi="Arial" w:cs="Arial"/>
          <w:b/>
          <w:b/>
          <w:color w:val="385623"/>
          <w:sz w:val="24"/>
          <w:szCs w:val="24"/>
        </w:rPr>
      </w:pPr>
      <w:r>
        <w:rPr>
          <w:rFonts w:cs="Arial" w:ascii="Arial" w:hAnsi="Arial"/>
          <w:b/>
          <w:color w:val="385623"/>
          <w:sz w:val="24"/>
          <w:szCs w:val="24"/>
        </w:rPr>
      </w:r>
    </w:p>
    <w:p>
      <w:pPr>
        <w:pStyle w:val="ListParagraph"/>
        <w:spacing w:lineRule="auto" w:line="276"/>
        <w:ind w:left="0" w:hanging="0"/>
        <w:rPr>
          <w:rFonts w:ascii="Arial" w:hAnsi="Arial" w:cs="Arial"/>
          <w:b/>
          <w:b/>
          <w:color w:val="385623"/>
          <w:sz w:val="24"/>
          <w:szCs w:val="24"/>
        </w:rPr>
      </w:pPr>
      <w:r>
        <w:rPr>
          <w:rFonts w:cs="Arial" w:ascii="Arial" w:hAnsi="Arial"/>
          <w:b/>
          <w:color w:val="385623"/>
          <w:sz w:val="24"/>
          <w:szCs w:val="24"/>
        </w:rPr>
        <w:t>Admission Policy and Application Form</w:t>
      </w:r>
    </w:p>
    <w:p>
      <w:pPr>
        <w:pStyle w:val="Standard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/>
      </w:pPr>
      <w:r>
        <w:rPr>
          <w:rFonts w:cs="Arial" w:ascii="Arial" w:hAnsi="Arial"/>
        </w:rPr>
        <w:t xml:space="preserve">A copy of the school’s </w:t>
      </w:r>
      <w:r>
        <w:rPr>
          <w:rFonts w:cs="Arial" w:ascii="Arial" w:hAnsi="Arial"/>
          <w:b/>
        </w:rPr>
        <w:t>Admission Policy</w:t>
      </w:r>
      <w:r>
        <w:rPr>
          <w:rFonts w:cs="Arial" w:ascii="Arial" w:hAnsi="Arial"/>
        </w:rPr>
        <w:t xml:space="preserve"> and the </w:t>
      </w:r>
      <w:r>
        <w:rPr>
          <w:rFonts w:cs="Arial" w:ascii="Arial" w:hAnsi="Arial"/>
          <w:b/>
        </w:rPr>
        <w:t>Application Form for Admission</w:t>
      </w:r>
      <w:r>
        <w:rPr>
          <w:rFonts w:cs="Arial" w:ascii="Arial" w:hAnsi="Arial"/>
        </w:rPr>
        <w:t xml:space="preserve"> for the year 202</w:t>
      </w:r>
      <w:r>
        <w:rPr>
          <w:rFonts w:cs="Arial" w:ascii="Arial" w:hAnsi="Arial"/>
        </w:rPr>
        <w:t>6</w:t>
      </w:r>
      <w:r>
        <w:rPr>
          <w:rFonts w:cs="Arial" w:ascii="Arial" w:hAnsi="Arial"/>
        </w:rPr>
        <w:t>/202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 is available as follows: –</w:t>
      </w:r>
    </w:p>
    <w:p>
      <w:pPr>
        <w:pStyle w:val="Standard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/>
      </w:pPr>
      <w:r>
        <w:rPr>
          <w:rFonts w:cs="Arial" w:ascii="Arial" w:hAnsi="Arial"/>
        </w:rPr>
        <w:t xml:space="preserve">To download at: </w:t>
      </w:r>
      <w:r>
        <w:rPr>
          <w:rStyle w:val="InternetLink"/>
          <w:rFonts w:cs="Arial" w:ascii="Arial" w:hAnsi="Arial"/>
        </w:rPr>
        <w:t>www.sligoschoolproject.ie</w:t>
      </w:r>
    </w:p>
    <w:p>
      <w:pPr>
        <w:pStyle w:val="Standard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/>
      </w:pPr>
      <w:r>
        <w:rPr>
          <w:rFonts w:cs="Arial" w:ascii="Arial" w:hAnsi="Arial"/>
        </w:rPr>
        <w:t xml:space="preserve">On request: By emailing </w:t>
      </w:r>
      <w:hyperlink r:id="rId3">
        <w:r>
          <w:rPr>
            <w:rStyle w:val="InternetLink"/>
            <w:rFonts w:cs="Arial" w:ascii="Arial" w:hAnsi="Arial"/>
          </w:rPr>
          <w:t>sligosp@gmx.com</w:t>
        </w:r>
      </w:hyperlink>
      <w:r>
        <w:rPr>
          <w:rFonts w:cs="Arial" w:ascii="Arial" w:hAnsi="Arial"/>
        </w:rPr>
        <w:t xml:space="preserve"> or writing to: Sligo School Project</w:t>
      </w:r>
    </w:p>
    <w:p>
      <w:pPr>
        <w:pStyle w:val="Standard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/>
      </w:pPr>
      <w:r>
        <w:rPr>
          <w:rFonts w:cs="Arial" w:ascii="Arial" w:hAnsi="Arial"/>
        </w:rPr>
        <w:t>Abbey Quarter, Sligo, F91XF51, Republic of Ireland.</w:t>
      </w:r>
    </w:p>
    <w:p>
      <w:pPr>
        <w:pStyle w:val="Standard"/>
        <w:pBdr>
          <w:top w:val="single" w:sz="4" w:space="10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lineRule="auto" w:line="276"/>
        <w:ind w:left="0" w:hanging="0"/>
        <w:rPr/>
      </w:pPr>
      <w:r>
        <w:rPr>
          <w:rFonts w:cs="Arial" w:ascii="Arial" w:hAnsi="Arial"/>
          <w:b/>
          <w:sz w:val="24"/>
          <w:szCs w:val="24"/>
        </w:rPr>
        <w:t>Application and Decision Dates for admission to 2026/2027</w:t>
      </w:r>
    </w:p>
    <w:tbl>
      <w:tblPr>
        <w:tblW w:w="90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32"/>
        <w:gridCol w:w="1789"/>
      </w:tblGrid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school will commence accepting applications for admission on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27th of February 2026</w:t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school shall cease accepting applications for admission on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20th of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March 2026</w:t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27th of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March 2026</w:t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period within which applicants must confirm acceptance of an offer of admission ends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17th of</w:t>
            </w:r>
          </w:p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April 2026</w:t>
            </w:r>
          </w:p>
        </w:tc>
      </w:tr>
    </w:tbl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/>
      </w:pPr>
      <w:r>
        <w:rPr>
          <w:rFonts w:cs="Arial" w:ascii="Arial" w:hAnsi="Arial"/>
          <w:b/>
        </w:rPr>
        <w:t>Note: applications made after the 20</w:t>
      </w:r>
      <w:r>
        <w:rPr>
          <w:rFonts w:cs="Arial" w:ascii="Arial" w:hAnsi="Arial"/>
          <w:b/>
          <w:vertAlign w:val="superscript"/>
        </w:rPr>
        <w:t xml:space="preserve">th </w:t>
      </w:r>
      <w:r>
        <w:rPr>
          <w:rFonts w:cs="Arial" w:ascii="Arial" w:hAnsi="Arial"/>
          <w:b/>
        </w:rPr>
        <w:t>March 2026 will be processed as late applications, the school will consider and issue decisions on late applications in accordance with the school’s admission policy.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rPr/>
      </w:pPr>
      <w:r>
        <w:rPr>
          <w:rFonts w:cs="Arial" w:ascii="Arial" w:hAnsi="Arial"/>
          <w:b/>
        </w:rPr>
        <w:t>Failure of an applicant to accept an offer by the 17</w:t>
      </w:r>
      <w:r>
        <w:rPr>
          <w:rFonts w:cs="Arial" w:ascii="Arial" w:hAnsi="Arial"/>
          <w:b/>
          <w:vertAlign w:val="superscript"/>
        </w:rPr>
        <w:t>th</w:t>
      </w:r>
      <w:r>
        <w:rPr>
          <w:rFonts w:cs="Arial" w:ascii="Arial" w:hAnsi="Arial"/>
          <w:b/>
        </w:rPr>
        <w:t xml:space="preserve"> April 2026 may result in the offer being withdrawn.</w:t>
      </w:r>
    </w:p>
    <w:p>
      <w:pPr>
        <w:pStyle w:val="NoSpacing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spacing w:lineRule="auto" w:line="276"/>
        <w:ind w:left="-142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color w:val="385623"/>
          <w:sz w:val="24"/>
          <w:szCs w:val="24"/>
        </w:rPr>
        <w:t>Number of places being made available in 2026/2027</w:t>
      </w:r>
    </w:p>
    <w:tbl>
      <w:tblPr>
        <w:tblW w:w="9163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11"/>
        <w:gridCol w:w="1651"/>
      </w:tblGrid>
      <w:tr>
        <w:trPr/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number of places being made available in junior infants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6</w:t>
            </w:r>
          </w:p>
        </w:tc>
      </w:tr>
    </w:tbl>
    <w:p>
      <w:pPr>
        <w:pStyle w:val="Standard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spacing w:lineRule="auto" w:line="240" w:before="0" w:after="0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The BOM has deemed 6 as the number of spaces available in junior infants. The BOM reserves the right to change this number as necessary.</w:t>
      </w:r>
    </w:p>
    <w:sectPr>
      <w:headerReference w:type="default" r:id="rId4"/>
      <w:footerReference w:type="default" r:id="rId5"/>
      <w:type w:val="nextPage"/>
      <w:pgSz w:w="11906" w:h="16838"/>
      <w:pgMar w:left="1440" w:right="1440" w:header="708" w:top="851" w:footer="708" w:bottom="127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rlito">
    <w:altName w:val="Calibri"/>
    <w:charset w:val="01"/>
    <w:family w:val="swiss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I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en-I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80"/>
      <w:u w:val="single"/>
      <w:lang w:val="zxx" w:eastAsia="zxx" w:bidi="zxx"/>
    </w:rPr>
  </w:style>
  <w:style w:type="character" w:styleId="HeaderChar" w:customStyle="1">
    <w:name w:val="Header Char"/>
    <w:basedOn w:val="DefaultParagraphFont"/>
    <w:qFormat/>
    <w:rPr>
      <w:rFonts w:eastAsia="Calibri"/>
    </w:rPr>
  </w:style>
  <w:style w:type="character" w:styleId="FooterChar" w:customStyle="1">
    <w:name w:val="Footer Char"/>
    <w:basedOn w:val="DefaultParagraphFont"/>
    <w:qFormat/>
    <w:rPr>
      <w:rFonts w:eastAsia="Calibri"/>
    </w:rPr>
  </w:style>
  <w:style w:type="character" w:styleId="BalloonTextChar" w:customStyle="1">
    <w:name w:val="Balloon Text Char"/>
    <w:basedOn w:val="DefaultParagraphFont"/>
    <w:qFormat/>
    <w:rPr>
      <w:rFonts w:ascii="Segoe UI" w:hAnsi="Segoe UI" w:eastAsia="Calibri" w:cs="Segoe UI"/>
      <w:sz w:val="18"/>
      <w:szCs w:val="18"/>
    </w:rPr>
  </w:style>
  <w:style w:type="paragraph" w:styleId="Heading" w:customStyle="1">
    <w:name w:val="Heading"/>
    <w:basedOn w:val="Standard"/>
    <w:next w:val="Textbody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1"/>
    <w:pPr/>
    <w:rPr>
      <w:rFonts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rlito" w:hAnsi="Carlito"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Arial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en-IE" w:eastAsia="en-US" w:bidi="ar-SA"/>
    </w:rPr>
  </w:style>
  <w:style w:type="paragraph" w:styleId="Textbody1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en-IE" w:eastAsia="en-US" w:bidi="ar-SA"/>
    </w:rPr>
  </w:style>
  <w:style w:type="paragraph" w:styleId="HeaderandFooter" w:customStyle="1">
    <w:name w:val="Header and Footer"/>
    <w:basedOn w:val="Standard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Standar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TableContents" w:customStyle="1">
    <w:name w:val="Table Contents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oList1" w:customStyle="1">
    <w:name w:val="No List_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carme/carme/Documents/SCHOOL%20PRINCIPAL&apos;S%20WORK%202016%20PLUS/BoM%202019%20to%202023/Policies/Admissions/sligosp@gmx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LibreOffice/7.1.4.2$Windows_X86_64 LibreOffice_project/a529a4fab45b75fefc5b6226684193eb000654f6</Application>
  <AppVersion>15.0000</AppVersion>
  <Pages>1</Pages>
  <Words>226</Words>
  <Characters>1191</Characters>
  <CharactersWithSpaces>1402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2025-02-01T10:09:00Z</dcterms:created>
  <dc:creator>Carmel Morley</dc:creator>
  <dc:description/>
  <dc:language>en-IE</dc:language>
  <cp:lastModifiedBy/>
  <cp:lastPrinted>2025-02-13T21:18:00Z</cp:lastPrinted>
  <dcterms:modified xsi:type="dcterms:W3CDTF">2026-02-11T19:23:37Z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